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93F" w:rsidRDefault="00C6157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object w:dxaOrig="11940" w:dyaOrig="16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7pt;height:834pt" o:ole="">
            <v:imagedata r:id="rId7" o:title=""/>
          </v:shape>
          <o:OLEObject Type="Embed" ProgID="Word.Document.12" ShapeID="_x0000_i1025" DrawAspect="Content" ObjectID="_1806840890" r:id="rId8"/>
        </w:object>
      </w:r>
    </w:p>
    <w:p w:rsidR="0073293F" w:rsidRDefault="0073293F">
      <w:pPr>
        <w:spacing w:after="0" w:line="240" w:lineRule="auto"/>
        <w:textAlignment w:val="baseline"/>
        <w:outlineLvl w:val="0"/>
        <w:rPr>
          <w:rFonts w:ascii="Times New Roman" w:hAnsi="Times New Roman"/>
          <w:b/>
          <w:sz w:val="28"/>
          <w:szCs w:val="28"/>
        </w:rPr>
      </w:pPr>
    </w:p>
    <w:p w:rsidR="0073293F" w:rsidRDefault="00C61570">
      <w:pPr>
        <w:spacing w:after="0" w:line="240" w:lineRule="auto"/>
        <w:textAlignment w:val="baseline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1.Аналитическая часть</w:t>
      </w:r>
    </w:p>
    <w:p w:rsidR="0073293F" w:rsidRDefault="0073293F">
      <w:pPr>
        <w:spacing w:after="0" w:line="240" w:lineRule="auto"/>
        <w:ind w:left="720"/>
        <w:textAlignment w:val="baseline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73293F" w:rsidRDefault="00C61570">
      <w:pPr>
        <w:spacing w:after="0" w:line="240" w:lineRule="auto"/>
        <w:ind w:left="720"/>
        <w:jc w:val="center"/>
        <w:textAlignment w:val="baseline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Общая характеристика учреждения</w:t>
      </w:r>
    </w:p>
    <w:p w:rsidR="0073293F" w:rsidRDefault="0073293F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7229"/>
      </w:tblGrid>
      <w:tr w:rsidR="0073293F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Наименование МАДОУ (вид) – документ, подтверждающий статус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автономное дошкольное образовательное учреждение «Детский сад №247  комбинированного вида   с </w:t>
            </w:r>
            <w:r>
              <w:rPr>
                <w:rFonts w:ascii="Times New Roman" w:hAnsi="Times New Roman"/>
                <w:sz w:val="28"/>
                <w:szCs w:val="28"/>
              </w:rPr>
              <w:t>татарским языком воспитания  и обучения» Приволжского района г. Казани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Лицензия    - регистрационный номер – 7000 от 10.08.2015 года, серия  16 Л 01 0002901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Устав, утвержденный приказом КЗИО г. Казани от 25.03.2019 №487/КЗИО-ЛК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>Сотрудничествует: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ГАПОУ «К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азанский педагогический колледж»;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-ФГАОУ «Казанский (Приволжский) федеральный университет»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ЧОУ ВО «Казанский инновационный университет имени В.Г.Тимирясова (ИЭУП)»;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ГАОУ ДПО «Институт развития образования Республики Татарстан».</w:t>
            </w:r>
          </w:p>
        </w:tc>
      </w:tr>
      <w:tr w:rsidR="0073293F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Сокращенное название 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МАДОУ «Детский сад №247»</w:t>
            </w:r>
          </w:p>
        </w:tc>
      </w:tr>
      <w:tr w:rsidR="0073293F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сад функционирует с 1990 года.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1994  года ДОУ принадлежало ТПО «Свияга».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1996 году присвоен статус с татарским языком воспитания и обучения.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>декабре 2014 года было открыто второе здание по адресу Хусаина Мавлютова 27а.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Капитального ремонта не было.</w:t>
            </w:r>
          </w:p>
        </w:tc>
      </w:tr>
      <w:tr w:rsidR="0073293F">
        <w:trPr>
          <w:trHeight w:val="663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Адрес, телефон, факс, электронная почта, сайт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Юридический адрес: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420138 г. Казань, ул. Сыртлановой, 16а 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229-15-92, факс 224-60-00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Фактический адре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с: 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420110 ул. Хусаина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Мавлютова, 27 а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237-84-91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madou</w:t>
            </w:r>
            <w:r>
              <w:rPr>
                <w:rFonts w:ascii="Times New Roman" w:hAnsi="Times New Roman"/>
                <w:sz w:val="28"/>
                <w:szCs w:val="28"/>
              </w:rPr>
              <w:t>247@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</w:rPr>
              <w:t>айт: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edu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tatar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/>
                <w:sz w:val="28"/>
                <w:szCs w:val="28"/>
              </w:rPr>
              <w:t>;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контакте.</w:t>
            </w:r>
          </w:p>
        </w:tc>
      </w:tr>
      <w:tr w:rsidR="0073293F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Структура управления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 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 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 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 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 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 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 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МАДОУ осуществляется в соответствии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действующим законодательством и уставом Детского сада. На основе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принципов единоначалия и коллегиальности.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Непосредственное управление детским садом осуществляет заведующий Галеева Римма Эльбрусовна.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воспитатель–</w:t>
            </w:r>
            <w:r>
              <w:rPr>
                <w:rFonts w:ascii="Times New Roman" w:hAnsi="Times New Roman"/>
                <w:sz w:val="28"/>
                <w:szCs w:val="28"/>
              </w:rPr>
              <w:t>Арманшина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Гульназ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Сайфутдиновна</w:t>
            </w:r>
            <w:r>
              <w:rPr>
                <w:rFonts w:ascii="Times New Roman" w:hAnsi="Times New Roman"/>
                <w:sz w:val="28"/>
                <w:szCs w:val="28"/>
              </w:rPr>
              <w:t>, осуществляет организацию и контроль за качеством  воспитательно-обра</w:t>
            </w:r>
            <w:r>
              <w:rPr>
                <w:rFonts w:ascii="Times New Roman" w:hAnsi="Times New Roman"/>
                <w:sz w:val="28"/>
                <w:szCs w:val="28"/>
              </w:rPr>
              <w:t>зовательного процесса.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Учредителем является: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МКУ "Управление образования Исполнительного комитета муниципального образования города Казани" в лице начальника Ризванова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Ирека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Асафовича.</w:t>
            </w:r>
          </w:p>
        </w:tc>
      </w:tr>
      <w:tr w:rsidR="0073293F">
        <w:trPr>
          <w:trHeight w:val="6926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Коллегиальными формами самоуправления МАДОУ являются: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Коллегиальными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органами управления являются: педагогический совет, общее собрание работников, наблюдательный совет.</w:t>
            </w:r>
          </w:p>
          <w:p w:rsidR="0073293F" w:rsidRDefault="00C61570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Педагогический совет –коллегиальный орган 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осуществляет текущее руководство образовательной деятельностью Детского сада, в том числе рассматрива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ет вопросы:</w:t>
            </w:r>
          </w:p>
          <w:p w:rsidR="0073293F" w:rsidRDefault="00C61570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− развития образовательных услуг;</w:t>
            </w:r>
          </w:p>
          <w:p w:rsidR="0073293F" w:rsidRDefault="00C61570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− регламентации образовательных отношений;</w:t>
            </w:r>
          </w:p>
          <w:p w:rsidR="0073293F" w:rsidRDefault="00C61570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− разработки образовательных программ;</w:t>
            </w:r>
          </w:p>
          <w:p w:rsidR="0073293F" w:rsidRDefault="00C61570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− выбора учебников, учебных пособий, средств обучения и воспитания;</w:t>
            </w:r>
          </w:p>
          <w:p w:rsidR="0073293F" w:rsidRDefault="00C61570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−материально-технического обеспечения образовательного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процесса;</w:t>
            </w:r>
          </w:p>
          <w:p w:rsidR="0073293F" w:rsidRDefault="00C61570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− аттестации, повышении квалификации педагогических</w:t>
            </w:r>
          </w:p>
          <w:p w:rsidR="0073293F" w:rsidRDefault="00C61570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73293F" w:rsidRDefault="00C61570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− координации деятельности методических объединений.</w:t>
            </w:r>
          </w:p>
          <w:p w:rsidR="0073293F" w:rsidRDefault="00C61570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Общее собрание работников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73293F" w:rsidRDefault="00C61570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участвовать в разработке и принятии коллективного договора,</w:t>
            </w:r>
          </w:p>
          <w:p w:rsidR="0073293F" w:rsidRDefault="00C61570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 трудового распорядка, изменений и дополнений к ним;</w:t>
            </w:r>
          </w:p>
          <w:p w:rsidR="0073293F" w:rsidRDefault="00C61570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в;</w:t>
            </w:r>
          </w:p>
          <w:p w:rsidR="0073293F" w:rsidRDefault="00C61570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73293F" w:rsidRDefault="00C61570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базы.</w:t>
            </w:r>
          </w:p>
          <w:p w:rsidR="0073293F" w:rsidRDefault="00C6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Наблюдательный совет-</w:t>
            </w:r>
            <w:r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  <w:t>постоян</w:t>
            </w:r>
            <w:r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  <w:t>но действующий коллегиальный орган.</w:t>
            </w:r>
          </w:p>
          <w:p w:rsidR="0073293F" w:rsidRDefault="00C6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  <w:t>Наблюдательный совет Учреждения рассматривает:</w:t>
            </w:r>
          </w:p>
          <w:p w:rsidR="0073293F" w:rsidRDefault="00C6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  <w:t xml:space="preserve">-предложения Учредителя или руководителя Учреждения о внесении изменений в Устав Учреждения; </w:t>
            </w:r>
          </w:p>
          <w:p w:rsidR="0073293F" w:rsidRDefault="00C6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  <w:t>-предложения Учредителя или руководителя Учреждения об изъятии  имущества, закр</w:t>
            </w:r>
            <w:r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  <w:t xml:space="preserve">епленного за Учреждением на праве оперативного управления; </w:t>
            </w:r>
          </w:p>
          <w:p w:rsidR="0073293F" w:rsidRDefault="00C6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  <w:lastRenderedPageBreak/>
              <w:t>-предложения руководителя Учреждения об участии Учреждения в деятельности других юридических лиц, в том числе о внесении денежных средств и иного имущества в уставный (складочный) капитал других ю</w:t>
            </w:r>
            <w:r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  <w:t>ридических лиц или передаче такого имущества иным образом другим юридическим лицам, в качестве учредителя или участника;</w:t>
            </w:r>
          </w:p>
          <w:p w:rsidR="0073293F" w:rsidRDefault="00C6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  <w:t xml:space="preserve">-проект плана финансово-хозяйственной деятельности Учреждения; </w:t>
            </w:r>
          </w:p>
          <w:p w:rsidR="0073293F" w:rsidRDefault="00C6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  <w:t xml:space="preserve"> -по представлению руководителя Учреждения проекты отчетов о деятельнос</w:t>
            </w:r>
            <w:r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  <w:t xml:space="preserve">ти Учреждения и об использовании его имущества, об исполнении плана его финансово-хозяйственной деятельности, годовую бухгалтерскую отчетность Учреждения; </w:t>
            </w:r>
          </w:p>
          <w:p w:rsidR="0073293F" w:rsidRDefault="00C6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  <w:t>-предложения руководителя Учреждения о совершении сделок по распоряжению имуществом, которым Учрежде</w:t>
            </w:r>
            <w:r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  <w:t xml:space="preserve">ние в соответствии с законодательством не вправе распоряжаться самостоятельно; </w:t>
            </w:r>
          </w:p>
          <w:p w:rsidR="0073293F" w:rsidRDefault="00C6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  <w:t>-предложения руководителя Учреждения о совершении крупных сделок;</w:t>
            </w:r>
          </w:p>
          <w:p w:rsidR="0073293F" w:rsidRDefault="00C6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8"/>
                <w:szCs w:val="28"/>
              </w:rPr>
              <w:t>-предложения руководителя Учреждения о совершении сделок, в которых имеется заинтересованность.</w:t>
            </w:r>
          </w:p>
        </w:tc>
      </w:tr>
      <w:tr w:rsidR="0073293F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 xml:space="preserve">Тип здания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(краткая характеристика здания, территории)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здание по ул.Сыртлановой, 16а - отдельно стоящее типовое двухэтажное здание, имеет развитую систему коммуникаций, общая площадь по зданию составляет 2103,9  кв.м. 11 групп.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здание по ул.Х.Мавлютова, 27а  – </w:t>
            </w:r>
            <w:r>
              <w:rPr>
                <w:rFonts w:ascii="Times New Roman" w:hAnsi="Times New Roman"/>
                <w:sz w:val="28"/>
                <w:szCs w:val="28"/>
              </w:rPr>
              <w:t>отдельно стоящее типовое трехэтажное здание, имеет развитую систему коммуникаций, общая площадь по зданию составляет 2212,0 кв.м. 6 групп.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Имеется 17 детских площадок с малыми формами, 2 спортивные площадки, «зеленая зона».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Территории детского сада озелене</w:t>
            </w:r>
            <w:r>
              <w:rPr>
                <w:rFonts w:ascii="Times New Roman" w:hAnsi="Times New Roman"/>
                <w:sz w:val="28"/>
                <w:szCs w:val="28"/>
              </w:rPr>
              <w:t>ны по всему периметру различными видами деревьев и кустарников, имеются клумбы, цветники,  огороды, фруктовый сад.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Вблизи  детского сада расположены: гимназии №16,  № 52, средние общеобразовательные школы № 127, № 10, №150; городская детская поликлиника №1</w:t>
            </w:r>
            <w:r>
              <w:rPr>
                <w:rFonts w:ascii="Times New Roman" w:hAnsi="Times New Roman"/>
                <w:sz w:val="28"/>
                <w:szCs w:val="28"/>
              </w:rPr>
              <w:t>0, городская поликлиника № 18, ЦВР, художественная школа №5, Центр гимнастики.</w:t>
            </w:r>
          </w:p>
        </w:tc>
      </w:tr>
      <w:tr w:rsidR="0073293F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Модель  МАДОУ (структура и количество групп, укомплектованность ДОУ,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структурные компоненты, дополнительные помещения)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Проектная мощность детского сада –17 групп. 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и </w:t>
            </w:r>
            <w:r>
              <w:rPr>
                <w:rFonts w:ascii="Times New Roman" w:hAnsi="Times New Roman"/>
                <w:sz w:val="28"/>
                <w:szCs w:val="28"/>
              </w:rPr>
              <w:t>количество групп рассчитаны -  на 33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мест.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Фактическая мощность — 17 групп.  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воспитанников - </w:t>
            </w:r>
            <w:r>
              <w:rPr>
                <w:rFonts w:ascii="Times New Roman" w:hAnsi="Times New Roman"/>
                <w:sz w:val="28"/>
                <w:szCs w:val="28"/>
              </w:rPr>
              <w:t>312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 дошкольном учреждении</w:t>
            </w:r>
            <w:r>
              <w:rPr>
                <w:rFonts w:ascii="Times New Roman" w:hAnsi="Times New Roman"/>
                <w:sz w:val="28"/>
                <w:szCs w:val="28"/>
              </w:rPr>
              <w:t>  функционирует 17 групп, укомплектованных по возрастному принципу.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Из них (на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уч. год):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для детей раннег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 возраста (с 1,5 до 3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 – 1,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для детей раннего возраста (с 2 до 3 года) - 3,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для детей младшего возраста (с 3 до 4 лет) -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для детей среднего возраста (с 4 до 5 лет) -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для детей среднего возраста (с 4 до 6 лет) -1,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для детей старшего возраста (с 5 до 6 лет) -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группа для детей с ЗПР (с 3 до 7 лет) -1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для детей подготовительного дошкольного возраста (с 6 до 7 лет) -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            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Структурные компоненты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Групповые помещения - 17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Физкультурный зал - 2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 зал - 2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Медицинский кабинет, процедурный кабинет, изолятор -2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заведующего - 2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Методический кабинет - 2 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по обучению русскому (татарскому) языку - 2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Логопедический кабинет – 2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БДД - 1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Пищеблок - 2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Прачечная – 2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«Зеленая </w:t>
            </w:r>
            <w:r>
              <w:rPr>
                <w:rFonts w:ascii="Times New Roman" w:hAnsi="Times New Roman"/>
                <w:sz w:val="28"/>
                <w:szCs w:val="28"/>
              </w:rPr>
              <w:t>зона» участка (огород, фруктовый сад, цветники) – 2</w:t>
            </w:r>
          </w:p>
        </w:tc>
      </w:tr>
      <w:tr w:rsidR="0073293F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Режим работы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Режим работы групп 10,5 ч. - с 7.00. до 17.30, 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выходные дни – суббота и воскресенье.</w:t>
            </w:r>
          </w:p>
        </w:tc>
      </w:tr>
      <w:tr w:rsidR="0073293F">
        <w:trPr>
          <w:trHeight w:val="1279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Правила приёма в ДОУ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 в МАДОУ «Детский сад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№ 247»  принимались дети в возрасте с 1,5 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7 лет. Прием детей осуществляется на основании протокола комплектования Отдела образования Приволжского и Вахитовского районов, с заключением договора между родителем (законным представителем) и ДОУ.</w:t>
            </w:r>
          </w:p>
        </w:tc>
      </w:tr>
      <w:tr w:rsidR="0073293F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Основная цель детского сада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Воспитательно-образовательная  работа с детьми, обеспечивающая равные стартовые возможности развития всех детей.</w:t>
            </w:r>
          </w:p>
        </w:tc>
      </w:tr>
      <w:tr w:rsidR="0073293F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Детский сад решает следующие задачи: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условий для социальной адаптации детей;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оптимальных условий для охраны и укреплени</w:t>
            </w:r>
            <w:r>
              <w:rPr>
                <w:rFonts w:ascii="Times New Roman" w:hAnsi="Times New Roman"/>
                <w:sz w:val="28"/>
                <w:szCs w:val="28"/>
              </w:rPr>
              <w:t>я физического и психического здоровья детей;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познавательно-речевого, социально-личностного, художественно-эстетического и физического развития детей в соответствии с реализуемой программой;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направлений индивидуально-ориентированно</w:t>
            </w:r>
            <w:r>
              <w:rPr>
                <w:rFonts w:ascii="Times New Roman" w:hAnsi="Times New Roman"/>
                <w:sz w:val="28"/>
                <w:szCs w:val="28"/>
              </w:rPr>
              <w:t>й педагогической, психологической помощи детям  от 1,5  до 7 лет на основе мониторинга развития;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Обогащение предметно-игровой среды образовательного учреждения, с целью создания благоприятных условий для воспитательно-образовательной  работы в свете требов</w:t>
            </w:r>
            <w:r>
              <w:rPr>
                <w:rFonts w:ascii="Times New Roman" w:hAnsi="Times New Roman"/>
                <w:sz w:val="28"/>
                <w:szCs w:val="28"/>
              </w:rPr>
              <w:t>аний ФГОС;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Разработка и внедрение эффективных форм взаимодействия взрослого и ребёнка;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Построение взаимодействия с семьей по принципу партнерства для обеспечения полноценного развития ребенка;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атмосферы гуманного и доброжелательного отношения ко </w:t>
            </w:r>
            <w:r>
              <w:rPr>
                <w:rFonts w:ascii="Times New Roman" w:hAnsi="Times New Roman"/>
                <w:sz w:val="28"/>
                <w:szCs w:val="28"/>
              </w:rPr>
              <w:t>всем воспитанникам;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комфортных условий пребывания детей, родителей и сотрудников в учреждении;</w:t>
            </w:r>
          </w:p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материально-технической базы педагогического  процесса.</w:t>
            </w:r>
          </w:p>
        </w:tc>
      </w:tr>
      <w:tr w:rsidR="0073293F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sz w:val="28"/>
                <w:szCs w:val="28"/>
              </w:rPr>
              <w:lastRenderedPageBreak/>
              <w:t>Содержание образовательной деятельности, образовательного процесса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</w:rPr>
              <w:t xml:space="preserve">Образовательная деятельность в детском саду организована в соответствии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 </w:t>
            </w:r>
            <w:hyperlink r:id="rId9" w:anchor="/document/99/902389617/" w:history="1">
              <w:r>
                <w:rPr>
                  <w:rFonts w:ascii="Times New Roman" w:eastAsia="Times New Roman" w:hAnsi="Times New Roman" w:cs="Times New Roman"/>
                  <w:iCs/>
                  <w:sz w:val="28"/>
                  <w:szCs w:val="28"/>
                </w:rPr>
                <w:t>Федеральным законом от 29.12.2012 № 273-ФЗ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«Об образовании в Российской Федерации», </w:t>
            </w:r>
            <w:hyperlink r:id="rId10" w:anchor="/document/99/499057887/" w:history="1">
              <w:r>
                <w:rPr>
                  <w:rFonts w:ascii="Times New Roman" w:eastAsia="Times New Roman" w:hAnsi="Times New Roman" w:cs="Times New Roman"/>
                  <w:iCs/>
                  <w:sz w:val="28"/>
                  <w:szCs w:val="28"/>
                </w:rPr>
                <w:t>ФГОС дошкольного образовани</w:t>
              </w:r>
            </w:hyperlink>
            <w:hyperlink r:id="rId11" w:anchor="/document/99/499057887/" w:history="1">
              <w:r>
                <w:rPr>
                  <w:rFonts w:ascii="Times New Roman" w:eastAsia="Times New Roman" w:hAnsi="Times New Roman" w:cs="Times New Roman"/>
                  <w:iCs/>
                  <w:sz w:val="28"/>
                  <w:szCs w:val="28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, </w:t>
            </w:r>
            <w:hyperlink r:id="rId12" w:anchor="/document/97/485031/" w:history="1">
              <w:r>
                <w:rPr>
                  <w:rFonts w:ascii="Times New Roman" w:eastAsia="Times New Roman" w:hAnsi="Times New Roman" w:cs="Times New Roman"/>
                  <w:iCs/>
                  <w:sz w:val="28"/>
                  <w:szCs w:val="28"/>
                </w:rPr>
                <w:t>СП 2.4.3648-20</w:t>
              </w:r>
            </w:hyperlink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 «Санитарно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-эпидемиологические требования к организациям воспитания и обучения, отдыха и оздоровления детей и молодежи»,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годовым учебным графиком, режимом дня, расписанием занятий, циклограммой специалистов, рабочими программами педагогов, календарным планированием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бразовательного процесса в каждой возрастной группе.</w:t>
            </w:r>
          </w:p>
          <w:p w:rsidR="0073293F" w:rsidRDefault="00C61570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деятельность организуется в соответствии с основной образовательной программой дошкольного образования. Направлена на формирование общей культуры воспитанников, развитие физических, интел</w:t>
            </w:r>
            <w:r>
              <w:rPr>
                <w:sz w:val="28"/>
                <w:szCs w:val="28"/>
              </w:rPr>
              <w:t xml:space="preserve">лектуальных, нравственных, эстетических и личностных качеств с учетом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  </w:t>
            </w:r>
          </w:p>
          <w:p w:rsidR="0073293F" w:rsidRDefault="00C615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Образовательная деятельно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сть ведётся на татарском и русском языках, в очной форме, нормативный срок обучения 5 лет, уровень образования – дошкольное образование.</w:t>
            </w:r>
          </w:p>
          <w:p w:rsidR="0073293F" w:rsidRDefault="00C615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 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Образовательный процесс строится на основе законодательно-нормативных документов, оценки состояния здоровья детей, с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истемы психолого-педагогических принципов, отражающих представление о самоценности дошкольного детства. Основной формой 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является игра и виды детской деятельности: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игровая, коммуникативная, трудовая, познавательно-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исследовательская, продуктивная, музыкально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- художественная, чтение художественной литературы.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73293F" w:rsidRDefault="00C61570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</w:t>
            </w:r>
            <w:r>
              <w:rPr>
                <w:rFonts w:ascii="Times New Roman" w:hAnsi="Times New Roman"/>
                <w:sz w:val="28"/>
                <w:szCs w:val="28"/>
              </w:rPr>
              <w:t>ОП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</w:t>
            </w:r>
            <w:r>
              <w:rPr>
                <w:rFonts w:ascii="Times New Roman" w:hAnsi="Times New Roman"/>
                <w:sz w:val="28"/>
                <w:szCs w:val="28"/>
              </w:rPr>
              <w:t>.  При составлении плана учтены предельно допус</w:t>
            </w:r>
            <w:r>
              <w:rPr>
                <w:rFonts w:ascii="Times New Roman" w:hAnsi="Times New Roman"/>
                <w:sz w:val="28"/>
                <w:szCs w:val="28"/>
              </w:rPr>
              <w:t>тимые нормы учебной нагрузки.</w:t>
            </w:r>
          </w:p>
          <w:p w:rsidR="0073293F" w:rsidRDefault="00C61570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Образовательная деятельность в ДОУ организована в соответствии с основными направлениями социально-экономического развития Российской Федерации, государственной политикой в сфере образования.</w:t>
            </w:r>
          </w:p>
        </w:tc>
      </w:tr>
      <w:tr w:rsidR="0073293F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textAlignment w:val="baseline"/>
              <w:rPr>
                <w:rStyle w:val="a3"/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Система управления ДОУ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Управление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ДОУ осуществляется в соответствии с действующим законодательством Российской Федерации: Законом РФ «Об образовании в Российской Федерации», «Порядком организации и осуществления образовательной деятельности по общеобразовательным программам дошкольного об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разования», нормативно-правовыми документами Министерства образования и науки Российской Федерации и Республики Татарстан.</w:t>
            </w:r>
          </w:p>
          <w:p w:rsidR="0073293F" w:rsidRDefault="00C615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ДОУ разработан пакет документов, регламентирующих его деятельность: устав ДОУ, локальные акты, договоры с родителями, педагогически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ми работниками, обслуживающим персоналом, должностные инструкции, кол.договор. Имеющаяся структура системы управления соответствует Уставу ДОУ и функциональным задачам ДОУ.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Структура, порядок формирования, срок полномочий и компетенция органов управления 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ОУ, принятия ими решений устанавливаются Уставом ДОУ в соответствии с законодательством Российской Федерации.</w:t>
            </w:r>
          </w:p>
          <w:p w:rsidR="0073293F" w:rsidRDefault="00C615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Деятельность коллегиальных органов управления осуществляется в соответствии с Положениями: Положение о Собрании трудового коллектива, Положение 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Педагогическом совете ДОУ, Положение о наблюдательном Совете ДОУ.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Представительным органом работников является действующая в ДОУ первичная профсоюзная организация (ППО).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Действующая система управления позволяет оптимизировать управление, включить в простра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нство управленческой деятельности значительное число педагогов, работников ДОУ и родителей (законных представителей).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Совет ДОУ работает в тесном контакте с администрацией ДОУ, Советом родителей.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Результативность деятельности Совета ДОУ: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Совет ДОУ принял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активное участие в обсуждении и принятии локальных актов таких как: Положения об установлении стимулирующих надбавок и доплат, Положение о комиссии по установлению стимулирующих надбавок и доплат, Положение о комиссии по урегулированию конфликтных ситуаций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среди участников образовательного процесса и т.п.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 ДОУ используется эффективная форма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контроля ВСОКО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(внутренняя система оценки качества образования),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результаты которого обсуждаются на рабочих совещаниях и педагогических советах с целью дальнейшего со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вершенствования работы.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родителей, законных представителей, дете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й) и сотрудников ДОУ.</w:t>
            </w:r>
          </w:p>
        </w:tc>
      </w:tr>
      <w:tr w:rsidR="0073293F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sz w:val="28"/>
                <w:szCs w:val="28"/>
              </w:rPr>
              <w:lastRenderedPageBreak/>
              <w:t>Дополнительное образование воспитанников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Организовано на основании Лицензии, утвержденного Прейскуранта цен, утвержденных программ и сетки занятий.</w:t>
            </w:r>
          </w:p>
        </w:tc>
      </w:tr>
      <w:tr w:rsidR="0073293F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sz w:val="28"/>
                <w:szCs w:val="28"/>
              </w:rPr>
              <w:t>Кадровое  обеспечение</w:t>
            </w:r>
          </w:p>
          <w:p w:rsidR="0073293F" w:rsidRDefault="0073293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293F" w:rsidRDefault="0073293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293F" w:rsidRDefault="0073293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293F" w:rsidRDefault="0073293F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pStyle w:val="a6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На 202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>учебный год детский сад укомплектован кадрами</w:t>
            </w:r>
            <w:r>
              <w:rPr>
                <w:sz w:val="28"/>
                <w:szCs w:val="28"/>
              </w:rPr>
              <w:t xml:space="preserve"> согласно штатного расписания. Всего 6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сотрудников, из них 27 – педагогические работники.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73293F" w:rsidRDefault="00C61570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педагогического состава:</w:t>
            </w:r>
          </w:p>
          <w:p w:rsidR="0073293F" w:rsidRDefault="00C61570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Высшее образование – </w:t>
            </w:r>
            <w:r>
              <w:rPr>
                <w:sz w:val="28"/>
                <w:szCs w:val="28"/>
              </w:rPr>
              <w:t>20</w:t>
            </w:r>
          </w:p>
          <w:p w:rsidR="0073293F" w:rsidRDefault="00C61570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Среднее-специальное – </w:t>
            </w:r>
            <w:r>
              <w:rPr>
                <w:sz w:val="28"/>
                <w:szCs w:val="28"/>
              </w:rPr>
              <w:t>7</w:t>
            </w:r>
          </w:p>
          <w:p w:rsidR="0073293F" w:rsidRDefault="00C61570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педагогов-  высшую квалификационную категорию</w:t>
            </w:r>
          </w:p>
          <w:p w:rsidR="0073293F" w:rsidRDefault="00C61570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педагогов – первую квалификационную категорию</w:t>
            </w:r>
          </w:p>
          <w:p w:rsidR="0073293F" w:rsidRDefault="00C61570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Курсы повышения квалификации прошли – 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педагогов.</w:t>
            </w:r>
          </w:p>
          <w:p w:rsidR="0073293F" w:rsidRDefault="0073293F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73293F" w:rsidRDefault="00C61570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педагогического состава ДОУ позволяет сделать выводы о том, что педагогический коллектив имеет достаточный профессиональный  уровень педагогической ку</w:t>
            </w:r>
            <w:r>
              <w:rPr>
                <w:sz w:val="28"/>
                <w:szCs w:val="28"/>
              </w:rPr>
              <w:t>льтуры, работоспособности, позволяющий Профессиональный уровень  решать задачи воспитания и развития каждого ребенка.</w:t>
            </w:r>
          </w:p>
        </w:tc>
      </w:tr>
      <w:tr w:rsidR="0073293F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sz w:val="28"/>
                <w:szCs w:val="28"/>
              </w:rPr>
              <w:t>Материально-техническая база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дошкольном учреждении создана материально-техническая база для жизнеобеспечения и развития детей,  систематически ведется работа по созданию предметно-развивающей среды. Здание детского сада светлое, имеется центральное отопление, вода, канализация, сант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ехническое оборудование в хорошем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состоянии. 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Все помещения оснащены современным специальным техническим, учебным и игровым оборудованием, разнообразными наглядными пособиями с учетом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финансовых возможностей ДОУ.</w:t>
            </w:r>
          </w:p>
          <w:p w:rsidR="0073293F" w:rsidRDefault="00C615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Особенностью предметно-развивающе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й среды ДОУ является ее многофункциональность: эффективное использование одних и тех же помещений для разных форм дошкольного образования. Физкультурные и музыкальные залы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используются для игр, непосредственно образовательной и досуговой деятельности с де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тьми, посещающими ДОУ. </w:t>
            </w:r>
          </w:p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</w:t>
            </w:r>
            <w:r>
              <w:rPr>
                <w:rFonts w:ascii="Times New Roman" w:hAnsi="Times New Roman"/>
                <w:sz w:val="28"/>
                <w:szCs w:val="28"/>
              </w:rPr>
              <w:t>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      </w:r>
          </w:p>
          <w:p w:rsidR="0073293F" w:rsidRDefault="00C615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Площадь на одн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</w:t>
            </w:r>
          </w:p>
          <w:p w:rsidR="0073293F" w:rsidRDefault="00C615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ДОУ созданы условия для питания воспитанник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ов, а также для хранения и приготовления пищи.</w:t>
            </w:r>
          </w:p>
          <w:p w:rsidR="0073293F" w:rsidRDefault="00C61570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 Медицинский блок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включает в себя  медицинский и процедурный кабинеты, которые </w:t>
            </w:r>
            <w:r>
              <w:rPr>
                <w:rFonts w:ascii="Times New Roman" w:hAnsi="Times New Roman"/>
                <w:sz w:val="28"/>
                <w:szCs w:val="28"/>
              </w:rPr>
              <w:t>оснащены необходимым медицинским инструментарием, набором медикаментов. Старшими медицинскими сестрами ДОУ ведется учет и анализ общей заболеваемости воспитанников, анализ простудных заболеваний.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Проводятся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профилактические мероприятия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осмотр детей во в</w:t>
            </w:r>
            <w:r>
              <w:rPr>
                <w:rFonts w:ascii="Times New Roman" w:hAnsi="Times New Roman"/>
                <w:sz w:val="28"/>
                <w:szCs w:val="28"/>
              </w:rPr>
              <w:t>ремя утреннего приема;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антропометрические замеры 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анализ заболеваемости 1 раз в месяц, в квартал, 1 раз в год;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ежемесячное подведение итогов посещаемости детей;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лечебно-профилактические мероприятия. </w:t>
            </w:r>
          </w:p>
          <w:p w:rsidR="0073293F" w:rsidRDefault="00C6157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Педагогический состав ДОУ и медперсонал совместно решают вопросы профилактики заболеваемости с учетом личностно ориентированного подхода, кадровой политики, материально-технического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оснащения, взаимодействия с семьей в вопросах закаливания, физического раз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вития и приобщения детей к спорту. Все оздоровительные и профилактические мероприятия для детей планируются и согласовываются с медперсоналом. 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Медицинское обслуживание в ДОУ организовано в соответствии с Договором об оказании медицинских услуг и направлен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 на выполнение СанПиНа «Санитарно-эпидемиологические требования к организациям воспитания и обучения, отдыха и оздоровления детей и молодежи».</w:t>
            </w:r>
          </w:p>
          <w:p w:rsidR="0073293F" w:rsidRDefault="00C615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течение учебного года были проведены следующие работы по благоустройству: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ежегодно проводится сезонное озеле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нение прогулочных участков;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eastAsia="Symbol" w:hAnsi="Times New Roman"/>
                <w:sz w:val="28"/>
                <w:szCs w:val="28"/>
              </w:rPr>
            </w:pPr>
            <w:r>
              <w:rPr>
                <w:rFonts w:ascii="Times New Roman" w:eastAsia="Symbol" w:hAnsi="Times New Roman"/>
                <w:sz w:val="28"/>
                <w:szCs w:val="28"/>
              </w:rPr>
              <w:t>- организуется работа на огородах, фруктовом саду и цветниках;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проведен косметический ремонт в группах и помещениях детского сада;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Symbol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постоянно пополняется и обновляется развивающая среда всех возрастных групп путем приобретени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я и изготовления методических атрибутов и материалов,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как для игровой, так и образовательной деятельности; в течении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учебного года приобреталась методическая литература и методические пособия, соответствующие ФГОС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 ФОП ДО.</w:t>
            </w:r>
          </w:p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Материально-техническая база ДОУ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находится в удовлетворительном состоянии. Для повышения качества предоставляемых услуг необходимо провести ремонтные работы, пополнить группы и помещения ДОУ необходимым оборудованием.</w:t>
            </w:r>
          </w:p>
        </w:tc>
      </w:tr>
      <w:tr w:rsidR="0073293F">
        <w:tc>
          <w:tcPr>
            <w:tcW w:w="223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jc w:val="both"/>
              <w:textAlignment w:val="baseline"/>
              <w:rPr>
                <w:rStyle w:val="a3"/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Качество образовательной работы ДОУ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C615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Повышение качества образования неразрывно связано с повышением уровня профессионального мастерства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педагогов. </w:t>
            </w:r>
          </w:p>
          <w:p w:rsidR="0073293F" w:rsidRDefault="00C615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основе системы повышения квалификации в ДОУ лежат следующие управленческие документы: план-график повышения квалификации педагогических и руко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водящих работников на 2020 – 2025 гг., ежегодный план работы ДОУ.</w:t>
            </w:r>
          </w:p>
          <w:p w:rsidR="0073293F" w:rsidRDefault="00C6157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году повысили профессиональную квалификацию через систему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педагогических работников.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Педагоги постоянно повышают свой профессиональный уровень, эффективно участвуют в работе методи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ческих объединений, знакомятся с опытом работы своих коллег и других дошкольных учреждений, а также саморазвиваются. Все это в комплексе дает хороший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результат в организации педагогической деятельности и улучшении качества образования и воспитания дошкольн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иков.</w:t>
            </w:r>
          </w:p>
          <w:p w:rsidR="0073293F" w:rsidRDefault="00C615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Методическая работа в ДОУ направлена на развитие профессиональных компетенций педагогов в условиях введения профессионального стандарта. При планировании и проведении методической работы в ДОУ отдается предпочтение активным формам обучения, таким как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 семинары-практикумы, круглые столы, просмотры открытых мероприятий и мастер-классы, работа в МО.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Для оказания учебно-методической и научной поддержки всем участникам образовательного процесса в ДОУ функционирует Педагогический совет.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Также для повышения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профессионального мастерства педагогов в ДОУ создана система наставничества.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Передовой педагогический опыт педагоги и специалисты ДОУ распространяют и за пределами ДОУ, участвуя в семинарах, конференциях и круглых столах различного уровня, что подтверждает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ся наличием сертификатов.</w:t>
            </w: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2023 году возросла результативность участия педагогов и воспитанников ДОУ в различных конкурсах:</w:t>
            </w:r>
          </w:p>
          <w:p w:rsidR="0073293F" w:rsidRDefault="007329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  <w:p w:rsidR="0073293F" w:rsidRDefault="00C615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-Участники ме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дународного литературного конкурса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алиловские чтения”</w:t>
            </w:r>
          </w:p>
          <w:p w:rsidR="0073293F" w:rsidRDefault="007329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  <w:p w:rsidR="0073293F" w:rsidRDefault="00C615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Диплом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  <w:r w:rsidRPr="00C615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конкурса на лучшую территорию 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</w:p>
          <w:p w:rsidR="0073293F" w:rsidRDefault="00C615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-Лауреаты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и участники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районного конкурса-фестиваля детского творчества «Весенняя карусель»</w:t>
            </w:r>
          </w:p>
          <w:p w:rsidR="0073293F" w:rsidRDefault="00C615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Участники и диплом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C615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место районном </w:t>
            </w:r>
            <w:r>
              <w:rPr>
                <w:rFonts w:ascii="Times New Roman" w:hAnsi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«Буду бдительным на льду и воде»</w:t>
            </w:r>
          </w:p>
          <w:p w:rsidR="0073293F" w:rsidRDefault="00C615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-Лауреаты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 районного конкурса детского хорового пения среди воспитанников дошкольных образовательных организации Вахитовского и Приволжского районов г.Казани «Вместе целая страна»</w:t>
            </w:r>
          </w:p>
          <w:p w:rsidR="0073293F" w:rsidRDefault="00C615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Лауреаты городского фестиваля детского творчества «Балачак </w:t>
            </w:r>
            <w:r>
              <w:rPr>
                <w:rFonts w:ascii="Times New Roman" w:hAnsi="Times New Roman"/>
                <w:sz w:val="28"/>
                <w:szCs w:val="28"/>
              </w:rPr>
              <w:t>иле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3293F" w:rsidRDefault="00C615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Участники в конкурсе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«Шигърият бакчасында- В саду поэзии», посвященного творчеству детской поэтессы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Рахимы Арслановой с республиканским участием</w:t>
            </w:r>
          </w:p>
          <w:p w:rsidR="0073293F" w:rsidRDefault="00C61570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Дипломанты </w:t>
            </w:r>
            <w:r>
              <w:rPr>
                <w:rFonts w:ascii="Times New Roman" w:hAnsi="Times New Roman"/>
                <w:sz w:val="28"/>
                <w:szCs w:val="28"/>
              </w:rPr>
              <w:t>городского конкурса чтецов стихов Ю.Шараповой</w:t>
            </w:r>
          </w:p>
          <w:p w:rsidR="0073293F" w:rsidRDefault="00C61570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Участники в городском проекте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Ачыш-Открытие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3293F" w:rsidRDefault="00C615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Участники районного конкурса чтецов среди воспитанников логопедических групп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«Поэтическая весна» </w:t>
            </w:r>
          </w:p>
          <w:p w:rsidR="0073293F" w:rsidRDefault="00C615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Участники районного   фестиваль-конкурса семейного творчества «Музыкальная семья»</w:t>
            </w:r>
          </w:p>
          <w:p w:rsidR="0073293F" w:rsidRDefault="00C615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Участники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городском проекте «Г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әүһәр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3293F" w:rsidRDefault="00C61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Участники и лауреаты районнного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«Лучший сценарий мероприятия по БДД» среди воспитателей и родителей дошкольных образовательных организаций Приволжского района</w:t>
            </w:r>
          </w:p>
          <w:p w:rsidR="0073293F" w:rsidRDefault="00C61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Участники и лауреаты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макетов «В мире правил дорожного движения» среди воспитателей и родителей дошкольных образовательных организаций Приволжского района</w:t>
            </w:r>
          </w:p>
          <w:p w:rsidR="0073293F" w:rsidRDefault="00C61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Участники и лауреаты районного конкурса «Живет Победа в поколениях»</w:t>
            </w:r>
          </w:p>
          <w:p w:rsidR="0073293F" w:rsidRDefault="00C61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Участники и лауреаты конкурса чтецов «Й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өрәкләрдә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күңелләрдә, уебызда Г.Тукай мәңгелек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3293F" w:rsidRDefault="00C61570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Стажировочная площадка ИРО РТ «Воспитание детей дошкольного возраста в условиях полилингвальной  среды».</w:t>
            </w:r>
          </w:p>
          <w:p w:rsidR="0073293F" w:rsidRDefault="00C6157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Образовательный процесс в ДОУ осуществляется в соответствии с ООП ДО,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программой воспитания, годовым планировани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ем и учебным планом непосредственно образовательной деятельности. 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 Целесообразное использование пер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едовых педагогических технологий (здоровьесберегающие,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информационно-коммуникативные) позволило повысить уровень образовательной работы ДОУ. </w:t>
            </w:r>
          </w:p>
        </w:tc>
      </w:tr>
      <w:tr w:rsidR="0073293F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7329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93F" w:rsidRDefault="007329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73293F" w:rsidRDefault="0073293F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73293F" w:rsidRDefault="0073293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73293F" w:rsidRDefault="00C6157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Показатели деятельности ДОУ</w:t>
      </w:r>
    </w:p>
    <w:p w:rsidR="0073293F" w:rsidRDefault="007329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7166"/>
        <w:gridCol w:w="1373"/>
      </w:tblGrid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Единица </w:t>
            </w:r>
          </w:p>
          <w:p w:rsidR="0073293F" w:rsidRDefault="00C615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измерения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от 3 до 8  лет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с ОВЗ от общей численности воспитанников, которые получают услуги</w:t>
            </w:r>
          </w:p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Группы компенсирующей направленности с нарушением речи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42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13,5</w:t>
            </w:r>
            <w:r>
              <w:rPr>
                <w:rFonts w:ascii="Times New Roman" w:hAnsi="Times New Roman"/>
                <w:sz w:val="28"/>
                <w:szCs w:val="28"/>
              </w:rPr>
              <w:t>%)</w:t>
            </w:r>
          </w:p>
          <w:p w:rsidR="0073293F" w:rsidRDefault="00732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3293F" w:rsidRDefault="00732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13,0</w:t>
            </w:r>
            <w:r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Средний показатель пропущенных дней при посещении </w:t>
            </w:r>
            <w:r>
              <w:rPr>
                <w:rFonts w:ascii="Times New Roman" w:hAnsi="Times New Roman"/>
                <w:sz w:val="28"/>
                <w:szCs w:val="28"/>
              </w:rPr>
              <w:t>дошкольной образовательной организации по болезни на одного воспитанника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(7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41</w:t>
            </w:r>
            <w:r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41</w:t>
            </w:r>
            <w:r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</w:t>
            </w:r>
            <w:r>
              <w:rPr>
                <w:rFonts w:ascii="Times New Roman" w:hAnsi="Times New Roman"/>
                <w:sz w:val="28"/>
                <w:szCs w:val="28"/>
              </w:rPr>
              <w:t>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(59,2%)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1.8.2.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(3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Численность/удельный вес численности педагогических работников в  общей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(11,1%)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(18,5%)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</w:t>
            </w:r>
            <w:r>
              <w:rPr>
                <w:rFonts w:ascii="Times New Roman" w:hAnsi="Times New Roman"/>
                <w:sz w:val="28"/>
                <w:szCs w:val="28"/>
              </w:rPr>
              <w:t>работников в возрасте до 30 лет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и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</w:t>
            </w:r>
            <w:r>
              <w:rPr>
                <w:rFonts w:ascii="Times New Roman" w:hAnsi="Times New Roman"/>
                <w:sz w:val="28"/>
                <w:szCs w:val="28"/>
              </w:rPr>
              <w:t>еских и административно-хозяйственных работников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</w:t>
            </w:r>
            <w:r>
              <w:rPr>
                <w:rFonts w:ascii="Times New Roman" w:hAnsi="Times New Roman"/>
                <w:sz w:val="28"/>
                <w:szCs w:val="28"/>
              </w:rPr>
              <w:t>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,5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1.15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в 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образовательной организации следующих педагогических работников: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73293F" w:rsidRDefault="00732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1.15.1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1.15.2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1.15.3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1.15.4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Логопеда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1.15.5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1.15.6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732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Общая площадь помещений, в которых осуществляется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образовательная деятельность, в расчёте на одного воспитанника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4316/2108</w:t>
            </w:r>
          </w:p>
          <w:p w:rsidR="0073293F" w:rsidRDefault="00732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3293F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прогулочных площадок, </w:t>
            </w:r>
            <w:r>
              <w:rPr>
                <w:rFonts w:ascii="Times New Roman" w:hAnsi="Times New Roman"/>
                <w:sz w:val="28"/>
                <w:szCs w:val="28"/>
              </w:rPr>
              <w:t>обеспечивающих физическую активность и разнообразную игровую деятельность воспитанников на прогулке</w:t>
            </w:r>
          </w:p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293F" w:rsidRDefault="00C61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</w:tbl>
    <w:p w:rsidR="0073293F" w:rsidRDefault="007329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293F" w:rsidRDefault="00C615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Педагогическому коллективу в течение 2024-2025 учебного года необходимо продолжить работу по:</w:t>
      </w:r>
    </w:p>
    <w:p w:rsidR="0073293F" w:rsidRDefault="00C61570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проектированию образовательного пространства ДОУ, </w:t>
      </w:r>
      <w:r>
        <w:rPr>
          <w:rFonts w:ascii="Times New Roman" w:eastAsia="Times New Roman" w:hAnsi="Times New Roman"/>
          <w:sz w:val="28"/>
          <w:szCs w:val="28"/>
        </w:rPr>
        <w:t>повышение уровня профессиональной компетентности педагогов, внедрения ФОП</w:t>
      </w:r>
      <w:r>
        <w:rPr>
          <w:rFonts w:ascii="Times New Roman" w:eastAsia="Times New Roman" w:hAnsi="Times New Roman"/>
          <w:sz w:val="28"/>
          <w:szCs w:val="28"/>
        </w:rPr>
        <w:t xml:space="preserve"> ДО</w:t>
      </w:r>
      <w:r>
        <w:rPr>
          <w:rFonts w:ascii="Times New Roman" w:eastAsia="Times New Roman" w:hAnsi="Times New Roman"/>
          <w:sz w:val="28"/>
          <w:szCs w:val="28"/>
        </w:rPr>
        <w:t>, создание условий для профессионального роста молодых специалистов, способствующих снижению проблем адаптации и успешному вхождению в профессиональную деятельность молодого педаго</w:t>
      </w:r>
      <w:r>
        <w:rPr>
          <w:rFonts w:ascii="Times New Roman" w:eastAsia="Times New Roman" w:hAnsi="Times New Roman"/>
          <w:sz w:val="28"/>
          <w:szCs w:val="28"/>
        </w:rPr>
        <w:t>га;</w:t>
      </w:r>
    </w:p>
    <w:p w:rsidR="0073293F" w:rsidRDefault="00C615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укреплению здоровья детей, сохранению его в период пребывания в детском саду, формированию культуры здорового образа жизни;</w:t>
      </w:r>
    </w:p>
    <w:p w:rsidR="0073293F" w:rsidRDefault="00C615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-обогащать предметно-развивающую среду по </w:t>
      </w:r>
      <w:r>
        <w:rPr>
          <w:rFonts w:ascii="Times New Roman" w:eastAsia="Calibri" w:hAnsi="Times New Roman" w:cs="Times New Roman"/>
          <w:sz w:val="28"/>
          <w:szCs w:val="28"/>
        </w:rPr>
        <w:t>ФОП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материалами, оборудованием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инвентарем для развития детей дошкольного </w:t>
      </w:r>
      <w:r>
        <w:rPr>
          <w:rFonts w:ascii="Times New Roman" w:eastAsia="Calibri" w:hAnsi="Times New Roman" w:cs="Times New Roman"/>
          <w:sz w:val="28"/>
          <w:szCs w:val="28"/>
        </w:rPr>
        <w:t>во</w:t>
      </w:r>
      <w:r>
        <w:rPr>
          <w:rFonts w:ascii="Times New Roman" w:eastAsia="Calibri" w:hAnsi="Times New Roman" w:cs="Times New Roman"/>
          <w:sz w:val="28"/>
          <w:szCs w:val="28"/>
        </w:rPr>
        <w:t>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развития;</w:t>
      </w:r>
    </w:p>
    <w:p w:rsidR="0073293F" w:rsidRDefault="00C615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-повышению уровня профессиональных </w:t>
      </w:r>
      <w:r>
        <w:rPr>
          <w:rFonts w:ascii="Times New Roman" w:eastAsia="Calibri" w:hAnsi="Times New Roman" w:cs="Times New Roman"/>
          <w:sz w:val="28"/>
          <w:szCs w:val="28"/>
        </w:rPr>
        <w:t>компетенций, участию педагогов и воспитанников ДОУ в различных кон</w:t>
      </w:r>
      <w:r>
        <w:rPr>
          <w:rFonts w:ascii="Times New Roman" w:eastAsia="Calibri" w:hAnsi="Times New Roman" w:cs="Times New Roman"/>
          <w:sz w:val="28"/>
          <w:szCs w:val="28"/>
        </w:rPr>
        <w:t>курсах муниципального, городского и республиканского уровней;</w:t>
      </w:r>
    </w:p>
    <w:p w:rsidR="0073293F" w:rsidRDefault="00C615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-внедрению интегративных, информационно - коммуникативных технологий в образовательный процесс;</w:t>
      </w:r>
    </w:p>
    <w:p w:rsidR="0073293F" w:rsidRDefault="00C61570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обеспечение условий безопасного и комфортного пребывания детей в дошкольном учреждении с ЗПР и </w:t>
      </w:r>
      <w:r>
        <w:rPr>
          <w:rFonts w:ascii="Times New Roman" w:eastAsia="Times New Roman" w:hAnsi="Times New Roman"/>
          <w:bCs/>
          <w:sz w:val="28"/>
          <w:szCs w:val="28"/>
        </w:rPr>
        <w:t>коррекционной помощи, характеризующая мобильностью,  гибкостью и вариативностью подходов;</w:t>
      </w:r>
    </w:p>
    <w:p w:rsidR="0073293F" w:rsidRDefault="00C61570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-продолжать работу по сотрудничеству и взаимодействию с семьями воспитанников, активизировать работу с родителями за счет использования интернет ресурсов,  сайта ДОУ </w:t>
      </w:r>
      <w:r>
        <w:rPr>
          <w:rFonts w:ascii="Times New Roman" w:eastAsia="Times New Roman" w:hAnsi="Times New Roman"/>
          <w:bCs/>
          <w:sz w:val="28"/>
          <w:szCs w:val="28"/>
        </w:rPr>
        <w:t>и социальных сетей;</w:t>
      </w:r>
    </w:p>
    <w:p w:rsidR="0073293F" w:rsidRDefault="00C615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-усовершенствованию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взаимодействия  с  родителями  воспитанников посредством  привлечения  их  к  совместному  процессу  воспитания, образования,  оздоровления,  развития  детей,  используя  современные технологии .</w:t>
      </w:r>
    </w:p>
    <w:p w:rsidR="0073293F" w:rsidRDefault="0073293F">
      <w:pPr>
        <w:rPr>
          <w:rFonts w:ascii="Times New Roman" w:hAnsi="Times New Roman"/>
          <w:sz w:val="28"/>
          <w:szCs w:val="28"/>
        </w:rPr>
      </w:pPr>
    </w:p>
    <w:p w:rsidR="0073293F" w:rsidRDefault="0073293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73293F" w:rsidRDefault="0073293F">
      <w:pPr>
        <w:spacing w:line="240" w:lineRule="auto"/>
        <w:rPr>
          <w:sz w:val="28"/>
          <w:szCs w:val="28"/>
        </w:rPr>
      </w:pPr>
    </w:p>
    <w:sectPr w:rsidR="007329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93F" w:rsidRDefault="00C61570">
      <w:pPr>
        <w:spacing w:line="240" w:lineRule="auto"/>
      </w:pPr>
      <w:r>
        <w:separator/>
      </w:r>
    </w:p>
  </w:endnote>
  <w:endnote w:type="continuationSeparator" w:id="0">
    <w:p w:rsidR="0073293F" w:rsidRDefault="00C615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ngXian">
    <w:altName w:val="等线"/>
    <w:panose1 w:val="02010600030101010101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93F" w:rsidRDefault="00C61570">
      <w:pPr>
        <w:spacing w:after="0"/>
      </w:pPr>
      <w:r>
        <w:separator/>
      </w:r>
    </w:p>
  </w:footnote>
  <w:footnote w:type="continuationSeparator" w:id="0">
    <w:p w:rsidR="0073293F" w:rsidRDefault="00C6157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1E9C"/>
    <w:rsid w:val="000033B8"/>
    <w:rsid w:val="000614E1"/>
    <w:rsid w:val="000746DD"/>
    <w:rsid w:val="000A2CE6"/>
    <w:rsid w:val="000C7062"/>
    <w:rsid w:val="000F6CB1"/>
    <w:rsid w:val="001349AD"/>
    <w:rsid w:val="00145095"/>
    <w:rsid w:val="00147710"/>
    <w:rsid w:val="00151FDF"/>
    <w:rsid w:val="001553CD"/>
    <w:rsid w:val="00155B18"/>
    <w:rsid w:val="00161EB1"/>
    <w:rsid w:val="00167720"/>
    <w:rsid w:val="001D3807"/>
    <w:rsid w:val="001F0082"/>
    <w:rsid w:val="001F0F74"/>
    <w:rsid w:val="001F6EF7"/>
    <w:rsid w:val="00224B9E"/>
    <w:rsid w:val="00227266"/>
    <w:rsid w:val="00236AF8"/>
    <w:rsid w:val="00266141"/>
    <w:rsid w:val="00277D36"/>
    <w:rsid w:val="00280691"/>
    <w:rsid w:val="002E028E"/>
    <w:rsid w:val="00317C9A"/>
    <w:rsid w:val="003357F3"/>
    <w:rsid w:val="00341CEE"/>
    <w:rsid w:val="0035186A"/>
    <w:rsid w:val="00351C89"/>
    <w:rsid w:val="0035242F"/>
    <w:rsid w:val="00375641"/>
    <w:rsid w:val="00382678"/>
    <w:rsid w:val="003B3145"/>
    <w:rsid w:val="003C3829"/>
    <w:rsid w:val="003F65C5"/>
    <w:rsid w:val="00411AC8"/>
    <w:rsid w:val="00412FBD"/>
    <w:rsid w:val="00426450"/>
    <w:rsid w:val="004319C5"/>
    <w:rsid w:val="00433DEC"/>
    <w:rsid w:val="0043650E"/>
    <w:rsid w:val="0049618A"/>
    <w:rsid w:val="004976E2"/>
    <w:rsid w:val="004F0591"/>
    <w:rsid w:val="00513572"/>
    <w:rsid w:val="005165AF"/>
    <w:rsid w:val="00516AE3"/>
    <w:rsid w:val="00521E4D"/>
    <w:rsid w:val="00526B59"/>
    <w:rsid w:val="005455BE"/>
    <w:rsid w:val="00547D13"/>
    <w:rsid w:val="00587161"/>
    <w:rsid w:val="005A5620"/>
    <w:rsid w:val="005D6EB6"/>
    <w:rsid w:val="005F102E"/>
    <w:rsid w:val="00610D85"/>
    <w:rsid w:val="00614E40"/>
    <w:rsid w:val="00641267"/>
    <w:rsid w:val="00654650"/>
    <w:rsid w:val="00664521"/>
    <w:rsid w:val="006A1E9C"/>
    <w:rsid w:val="006A75AC"/>
    <w:rsid w:val="006B5790"/>
    <w:rsid w:val="006D3AAB"/>
    <w:rsid w:val="007107B8"/>
    <w:rsid w:val="007226DF"/>
    <w:rsid w:val="00723FED"/>
    <w:rsid w:val="0073293F"/>
    <w:rsid w:val="00765842"/>
    <w:rsid w:val="00787CAD"/>
    <w:rsid w:val="007B19A9"/>
    <w:rsid w:val="007D7810"/>
    <w:rsid w:val="007F58FE"/>
    <w:rsid w:val="00801EF7"/>
    <w:rsid w:val="008266AC"/>
    <w:rsid w:val="00861CF0"/>
    <w:rsid w:val="00862873"/>
    <w:rsid w:val="008830C2"/>
    <w:rsid w:val="008A7C00"/>
    <w:rsid w:val="008C51FA"/>
    <w:rsid w:val="008E2834"/>
    <w:rsid w:val="008E7975"/>
    <w:rsid w:val="00921215"/>
    <w:rsid w:val="00922406"/>
    <w:rsid w:val="00947029"/>
    <w:rsid w:val="00951959"/>
    <w:rsid w:val="009548E5"/>
    <w:rsid w:val="00967182"/>
    <w:rsid w:val="00992D2E"/>
    <w:rsid w:val="009B22BD"/>
    <w:rsid w:val="009B2488"/>
    <w:rsid w:val="00A24DFB"/>
    <w:rsid w:val="00A26C65"/>
    <w:rsid w:val="00A36F67"/>
    <w:rsid w:val="00A455B6"/>
    <w:rsid w:val="00A74ECB"/>
    <w:rsid w:val="00A84090"/>
    <w:rsid w:val="00AA303D"/>
    <w:rsid w:val="00AE690E"/>
    <w:rsid w:val="00B17A1F"/>
    <w:rsid w:val="00B4226B"/>
    <w:rsid w:val="00B42F79"/>
    <w:rsid w:val="00B464A0"/>
    <w:rsid w:val="00BA5374"/>
    <w:rsid w:val="00BF7E73"/>
    <w:rsid w:val="00C00EF0"/>
    <w:rsid w:val="00C10A06"/>
    <w:rsid w:val="00C13147"/>
    <w:rsid w:val="00C61570"/>
    <w:rsid w:val="00C62707"/>
    <w:rsid w:val="00C64D01"/>
    <w:rsid w:val="00CA0BAB"/>
    <w:rsid w:val="00CC26FD"/>
    <w:rsid w:val="00CC2C92"/>
    <w:rsid w:val="00CE716E"/>
    <w:rsid w:val="00D16919"/>
    <w:rsid w:val="00D45BF2"/>
    <w:rsid w:val="00D45DC6"/>
    <w:rsid w:val="00D62E9F"/>
    <w:rsid w:val="00D73B92"/>
    <w:rsid w:val="00DA612A"/>
    <w:rsid w:val="00DB3EC6"/>
    <w:rsid w:val="00DB4142"/>
    <w:rsid w:val="00DB7C7F"/>
    <w:rsid w:val="00E41D5B"/>
    <w:rsid w:val="00E9026C"/>
    <w:rsid w:val="00EA1369"/>
    <w:rsid w:val="00EA6BFC"/>
    <w:rsid w:val="00ED463F"/>
    <w:rsid w:val="00EF3C57"/>
    <w:rsid w:val="00EF49C0"/>
    <w:rsid w:val="00F24E29"/>
    <w:rsid w:val="00F52556"/>
    <w:rsid w:val="00FC43F0"/>
    <w:rsid w:val="00FC7C01"/>
    <w:rsid w:val="00FE420E"/>
    <w:rsid w:val="00FE4E84"/>
    <w:rsid w:val="06331B3C"/>
    <w:rsid w:val="083B0420"/>
    <w:rsid w:val="0BEF6099"/>
    <w:rsid w:val="145F3084"/>
    <w:rsid w:val="29C96454"/>
    <w:rsid w:val="428F3074"/>
    <w:rsid w:val="4784607C"/>
    <w:rsid w:val="488B4927"/>
    <w:rsid w:val="688A71DA"/>
    <w:rsid w:val="6CF55854"/>
    <w:rsid w:val="7D6A2A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D185A9"/>
  <w15:docId w15:val="{D4F5B944-D577-4469-8BDE-F9B70A1D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ip.1obraz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E77E7-4762-458D-9AF0-D42F79AF7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4001</Words>
  <Characters>22807</Characters>
  <Application>Microsoft Office Word</Application>
  <DocSecurity>0</DocSecurity>
  <Lines>190</Lines>
  <Paragraphs>53</Paragraphs>
  <ScaleCrop>false</ScaleCrop>
  <Company>Reanimator Extreme Edition</Company>
  <LinksUpToDate>false</LinksUpToDate>
  <CharactersWithSpaces>26755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Lenovo</dc:creator>
  <cp:lastModifiedBy>Admin</cp:lastModifiedBy>
  <cp:revision>4</cp:revision>
  <cp:lastPrinted>2024-03-14T08:30:00Z</cp:lastPrinted>
  <dcterms:created xsi:type="dcterms:W3CDTF">2024-03-18T13:38:00Z</dcterms:created>
  <dcterms:modified xsi:type="dcterms:W3CDTF">2025-04-22T12:28:00Z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B4991B78CAA54B8F839DE39302077725_12</vt:lpwstr>
  </property>
</Properties>
</file>